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B7866" w14:textId="5B4FEB68" w:rsidR="00271F3B" w:rsidRDefault="00271F3B" w:rsidP="00271F3B">
      <w:pPr>
        <w:spacing w:after="0" w:line="240" w:lineRule="auto"/>
        <w:ind w:left="708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406DC2F" wp14:editId="3639C407">
            <wp:extent cx="1143000" cy="304800"/>
            <wp:effectExtent l="0" t="0" r="0" b="0"/>
            <wp:docPr id="534760307" name="Slika 534760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FE2DD" w14:textId="3D6092B6" w:rsidR="00271F3B" w:rsidRPr="00271F3B" w:rsidRDefault="00271F3B" w:rsidP="00271F3B">
      <w:pPr>
        <w:spacing w:after="0" w:line="240" w:lineRule="auto"/>
        <w:ind w:left="708" w:firstLine="708"/>
        <w:jc w:val="right"/>
        <w:rPr>
          <w:rFonts w:ascii="Times New Roman" w:eastAsia="Times New Roman" w:hAnsi="Times New Roman" w:cs="Times New Roman"/>
        </w:rPr>
      </w:pPr>
      <w:r w:rsidRPr="00271F3B">
        <w:rPr>
          <w:rFonts w:ascii="Times New Roman" w:eastAsia="Times New Roman" w:hAnsi="Times New Roman" w:cs="Times New Roman"/>
        </w:rPr>
        <w:t>47345235-CB16-4F16-AEFB-49DAD4D98517</w:t>
      </w:r>
    </w:p>
    <w:p w14:paraId="37A43C83" w14:textId="77777777" w:rsidR="00271F3B" w:rsidRDefault="00271F3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798B39BD" w14:textId="77777777" w:rsidR="00271F3B" w:rsidRDefault="00271F3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74DD2A25" w14:textId="32B23440" w:rsidR="00BF52CE" w:rsidRDefault="00546B6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32B6801" wp14:editId="4341D29E">
            <wp:extent cx="545933" cy="720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33" cy="7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A6B0CB" w14:textId="77777777" w:rsidR="00BF52CE" w:rsidRDefault="00546B6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REPUBLIKA  HRVATSKA</w:t>
      </w:r>
    </w:p>
    <w:p w14:paraId="0CD9568F" w14:textId="77777777" w:rsidR="00BF52CE" w:rsidRDefault="00546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KRAPINSKO-ZAGORSKA ŽUPANIJA</w:t>
      </w:r>
    </w:p>
    <w:p w14:paraId="08DA5444" w14:textId="77777777" w:rsidR="00BF52CE" w:rsidRDefault="00546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GRAD PREGRADA</w:t>
      </w:r>
    </w:p>
    <w:p w14:paraId="3ADF5D8A" w14:textId="42575F0E" w:rsidR="00BF52CE" w:rsidRDefault="00546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GRA</w:t>
      </w:r>
      <w:r w:rsidR="00271F3B">
        <w:rPr>
          <w:rFonts w:ascii="Times New Roman" w:eastAsia="Times New Roman" w:hAnsi="Times New Roman" w:cs="Times New Roman"/>
          <w:b/>
          <w:bCs/>
          <w:sz w:val="24"/>
          <w:szCs w:val="24"/>
        </w:rPr>
        <w:t>DSKO VIJEĆE</w:t>
      </w:r>
    </w:p>
    <w:p w14:paraId="68143EE5" w14:textId="77777777" w:rsidR="00BF52CE" w:rsidRDefault="00BF52C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29692917"/>
    </w:p>
    <w:p w14:paraId="261450C0" w14:textId="3DEDF2F5" w:rsidR="00BF52CE" w:rsidRPr="00233091" w:rsidRDefault="00546B6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KLASA: 403-01/2</w:t>
      </w:r>
      <w:r w:rsidR="00C00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-01/01</w:t>
      </w:r>
    </w:p>
    <w:p w14:paraId="746A9284" w14:textId="618E2064" w:rsidR="00BF52CE" w:rsidRPr="00233091" w:rsidRDefault="00546B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URBROJ: 2140-5-01-2</w:t>
      </w:r>
      <w:r w:rsidR="00C00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271F3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</w:p>
    <w:bookmarkEnd w:id="0"/>
    <w:p w14:paraId="3783B7B5" w14:textId="7C116DFE" w:rsidR="00BF52CE" w:rsidRDefault="00546B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Pregrada, </w:t>
      </w:r>
      <w:r w:rsidR="008F1271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F1271">
        <w:rPr>
          <w:rFonts w:ascii="Times New Roman" w:eastAsia="Times New Roman" w:hAnsi="Times New Roman" w:cs="Times New Roman"/>
          <w:sz w:val="24"/>
          <w:szCs w:val="24"/>
        </w:rPr>
        <w:t>veljače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8F127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3830DA" w14:textId="77777777" w:rsidR="00271F3B" w:rsidRDefault="00271F3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246CCEE" w14:textId="6309E237" w:rsidR="00BF52CE" w:rsidRDefault="00546B68" w:rsidP="00271F3B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119. Zakona o proračunu («Narodne novine», broj 144/21), članka 32. Statuta grada Pregrade (“Službeni glasnik” Krapinsko zagorske županije broj 06/13, 17/13, 7/18, 16/18-pročišćeni tekst, 5/20, 8/21, 38/22</w:t>
      </w:r>
      <w:r w:rsidR="008F1271">
        <w:rPr>
          <w:rFonts w:ascii="Times New Roman" w:hAnsi="Times New Roman" w:cs="Times New Roman"/>
          <w:sz w:val="24"/>
          <w:szCs w:val="24"/>
        </w:rPr>
        <w:t>, 40/23</w:t>
      </w:r>
      <w:r>
        <w:rPr>
          <w:rFonts w:ascii="Times New Roman" w:hAnsi="Times New Roman" w:cs="Times New Roman"/>
          <w:sz w:val="24"/>
          <w:szCs w:val="24"/>
        </w:rPr>
        <w:t>) i u smislu čl. 18. i 19. Odluke o izvršavanju Proračuna Grada Pregrade za 202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godinu (“Službeni glasnik Krapinsko zagorske županije</w:t>
      </w:r>
      <w:r w:rsidR="008F12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broj </w:t>
      </w:r>
      <w:r w:rsidR="008F1271">
        <w:rPr>
          <w:rFonts w:ascii="Times New Roman" w:hAnsi="Times New Roman" w:cs="Times New Roman"/>
          <w:sz w:val="24"/>
          <w:szCs w:val="24"/>
        </w:rPr>
        <w:t>51A</w:t>
      </w:r>
      <w:r>
        <w:rPr>
          <w:rFonts w:ascii="Times New Roman" w:hAnsi="Times New Roman" w:cs="Times New Roman"/>
          <w:sz w:val="24"/>
          <w:szCs w:val="24"/>
        </w:rPr>
        <w:t>/</w:t>
      </w:r>
      <w:r w:rsidR="008F1271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 w:rsidR="008F1271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8F1271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</w:t>
      </w:r>
      <w:r w:rsidR="008F1271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 donijelo je</w:t>
      </w:r>
    </w:p>
    <w:p w14:paraId="713074D7" w14:textId="77777777" w:rsidR="00BF52CE" w:rsidRDefault="00546B6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6AFF46A7" w14:textId="7D5FF14D" w:rsidR="00BF52CE" w:rsidRDefault="00546B6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kratkoročnom zaduživanju Grada Pregrade u 202</w:t>
      </w:r>
      <w:r w:rsidR="008F1271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14:paraId="09ED03B3" w14:textId="77777777" w:rsidR="00BF52CE" w:rsidRDefault="00BF52CE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E4670D3" w14:textId="2B80DEB8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4F6327BE" w14:textId="38E90323" w:rsidR="00BF52CE" w:rsidRDefault="00546B6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ima otvoren račun za redovno poslovanje kod Privredne banke Zagreb d.d., te će se u 202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godini kratkoročno zadužiti kod Privredne banke Zagreb d.d. uzimanjem kratkoročnog kredita po principu </w:t>
      </w:r>
      <w:r w:rsidR="003C4E1A">
        <w:rPr>
          <w:rFonts w:ascii="Times New Roman" w:hAnsi="Times New Roman" w:cs="Times New Roman"/>
          <w:sz w:val="24"/>
          <w:szCs w:val="24"/>
        </w:rPr>
        <w:t>dopuštenog</w:t>
      </w:r>
      <w:r>
        <w:rPr>
          <w:rFonts w:ascii="Times New Roman" w:hAnsi="Times New Roman" w:cs="Times New Roman"/>
          <w:sz w:val="24"/>
          <w:szCs w:val="24"/>
        </w:rPr>
        <w:t xml:space="preserve"> prekoračenja po </w:t>
      </w:r>
      <w:r w:rsidR="003C4E1A">
        <w:rPr>
          <w:rFonts w:ascii="Times New Roman" w:hAnsi="Times New Roman" w:cs="Times New Roman"/>
          <w:sz w:val="24"/>
          <w:szCs w:val="24"/>
        </w:rPr>
        <w:t>transakcijskom računu</w:t>
      </w:r>
      <w:r>
        <w:rPr>
          <w:rFonts w:ascii="Times New Roman" w:hAnsi="Times New Roman" w:cs="Times New Roman"/>
          <w:sz w:val="24"/>
          <w:szCs w:val="24"/>
        </w:rPr>
        <w:t xml:space="preserve"> u okvirnom iznosu do 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00.000,00 eura.</w:t>
      </w:r>
    </w:p>
    <w:p w14:paraId="29F87CBD" w14:textId="77777777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CD63AE6" w14:textId="4494EFD6" w:rsidR="00BF52CE" w:rsidRDefault="00546B6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zadužiti će se po slijedećim uvjetima:</w:t>
      </w:r>
    </w:p>
    <w:p w14:paraId="019E540A" w14:textId="00A2EFA4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iznos </w:t>
      </w:r>
      <w:r w:rsidR="003C4E1A">
        <w:rPr>
          <w:rFonts w:ascii="Times New Roman" w:hAnsi="Times New Roman" w:cs="Times New Roman"/>
          <w:sz w:val="24"/>
          <w:szCs w:val="24"/>
        </w:rPr>
        <w:t>dopuštenog</w:t>
      </w:r>
      <w:r>
        <w:rPr>
          <w:rFonts w:ascii="Times New Roman" w:hAnsi="Times New Roman" w:cs="Times New Roman"/>
          <w:sz w:val="24"/>
          <w:szCs w:val="24"/>
        </w:rPr>
        <w:t xml:space="preserve"> prekoračenja po računu: do 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00.000,00 eura</w:t>
      </w:r>
    </w:p>
    <w:p w14:paraId="320AA5E0" w14:textId="0AB6DFF8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vrsta kredita: prekoračenje po </w:t>
      </w:r>
      <w:r w:rsidR="003C4E1A">
        <w:rPr>
          <w:rFonts w:ascii="Times New Roman" w:hAnsi="Times New Roman" w:cs="Times New Roman"/>
          <w:sz w:val="24"/>
          <w:szCs w:val="24"/>
        </w:rPr>
        <w:t>transakcijskom</w:t>
      </w:r>
      <w:r>
        <w:rPr>
          <w:rFonts w:ascii="Times New Roman" w:hAnsi="Times New Roman" w:cs="Times New Roman"/>
          <w:sz w:val="24"/>
          <w:szCs w:val="24"/>
        </w:rPr>
        <w:t xml:space="preserve"> računu – kratkoročno</w:t>
      </w:r>
    </w:p>
    <w:p w14:paraId="6A13FB52" w14:textId="3200BECC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kamatna stopa: Trezorski zapisi ministarstva financija na 182 dana + 2,7 p.p. Ukoliko je minus pokriven sa sredstvima </w:t>
      </w:r>
      <w:proofErr w:type="spellStart"/>
      <w:r>
        <w:rPr>
          <w:rFonts w:ascii="Times New Roman" w:hAnsi="Times New Roman" w:cs="Times New Roman"/>
          <w:sz w:val="24"/>
          <w:szCs w:val="24"/>
        </w:rPr>
        <w:t>cash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kamata iznosi do </w:t>
      </w:r>
      <w:r w:rsidR="003C4E1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,8 %. Kamata dospijeva i naplaćuje se mjesečno.</w:t>
      </w:r>
    </w:p>
    <w:p w14:paraId="200EE682" w14:textId="06955E6B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korištenja: do 12 mjeseci</w:t>
      </w:r>
    </w:p>
    <w:p w14:paraId="7E31D108" w14:textId="241E68C8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Naknade:</w:t>
      </w:r>
    </w:p>
    <w:p w14:paraId="259185A9" w14:textId="3A0B4027" w:rsidR="00BF52CE" w:rsidRDefault="00546B68">
      <w:pPr>
        <w:pStyle w:val="Odlomakpopisa"/>
        <w:numPr>
          <w:ilvl w:val="1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obradu zahtjeva - 0,</w:t>
      </w:r>
      <w:r w:rsidR="00E55D0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%, jednokratno, najmanje 132,72 eura</w:t>
      </w:r>
      <w:r w:rsidR="003C4E1A">
        <w:rPr>
          <w:rFonts w:ascii="Times New Roman" w:hAnsi="Times New Roman" w:cs="Times New Roman"/>
          <w:sz w:val="24"/>
          <w:szCs w:val="24"/>
        </w:rPr>
        <w:t>,</w:t>
      </w:r>
    </w:p>
    <w:p w14:paraId="5AC16E46" w14:textId="557649A2" w:rsidR="00BF52CE" w:rsidRDefault="00546B68">
      <w:pPr>
        <w:pStyle w:val="Odlomakpopisa"/>
        <w:numPr>
          <w:ilvl w:val="1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odobrenje - 1,</w:t>
      </w:r>
      <w:r w:rsidR="00E55D0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%, jednokratno, najmanje 66,36 eura</w:t>
      </w:r>
      <w:r w:rsidR="003C4E1A">
        <w:rPr>
          <w:rFonts w:ascii="Times New Roman" w:hAnsi="Times New Roman" w:cs="Times New Roman"/>
          <w:sz w:val="24"/>
          <w:szCs w:val="24"/>
        </w:rPr>
        <w:t>,</w:t>
      </w:r>
    </w:p>
    <w:p w14:paraId="3685853B" w14:textId="5E0953D6" w:rsidR="00BF52CE" w:rsidRDefault="00546B68">
      <w:pPr>
        <w:pStyle w:val="Odlomakpopisa"/>
        <w:numPr>
          <w:ilvl w:val="1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rezervaciju sredstava - 0,25 % godišnje, tromjesečno</w:t>
      </w:r>
      <w:r w:rsidR="003C4E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najmanje 132,72 eura</w:t>
      </w:r>
      <w:r w:rsidR="003C4E1A">
        <w:rPr>
          <w:rFonts w:ascii="Times New Roman" w:hAnsi="Times New Roman" w:cs="Times New Roman"/>
          <w:sz w:val="24"/>
          <w:szCs w:val="24"/>
        </w:rPr>
        <w:t>.</w:t>
      </w:r>
    </w:p>
    <w:p w14:paraId="04D3E30B" w14:textId="77777777" w:rsidR="00BF52CE" w:rsidRDefault="00546B6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instrumenti osiguranja:</w:t>
      </w:r>
    </w:p>
    <w:p w14:paraId="465BECD7" w14:textId="4154848C" w:rsidR="00BF52CE" w:rsidRPr="00233091" w:rsidRDefault="00546B68">
      <w:pPr>
        <w:pStyle w:val="Odlomakpopisa"/>
        <w:numPr>
          <w:ilvl w:val="0"/>
          <w:numId w:val="1"/>
        </w:numPr>
        <w:spacing w:after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309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 (jedna) zadužnica u iznosu od </w:t>
      </w:r>
      <w:r w:rsidR="003C4E1A" w:rsidRPr="0023309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233091">
        <w:rPr>
          <w:rFonts w:ascii="Times New Roman" w:hAnsi="Times New Roman" w:cs="Times New Roman"/>
          <w:color w:val="000000" w:themeColor="text1"/>
          <w:sz w:val="24"/>
          <w:szCs w:val="24"/>
        </w:rPr>
        <w:t>00.000,00 eura.</w:t>
      </w:r>
    </w:p>
    <w:p w14:paraId="79BABE33" w14:textId="77777777" w:rsidR="00233091" w:rsidRDefault="00233091" w:rsidP="00271F3B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A796C3E" w14:textId="749BD038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7F3A5E56" w14:textId="77777777" w:rsidR="00BF52CE" w:rsidRDefault="00546B68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Kratkoročni kredit će se koristiti za održavanje tekuće likvidnosti Proračuna Grada Pregrade.</w:t>
      </w:r>
    </w:p>
    <w:p w14:paraId="7D4204F2" w14:textId="77777777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68C4B3EB" w14:textId="27921E2C" w:rsidR="00BF52CE" w:rsidRDefault="00546B68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Gradonačelnik Grada Pregrade za zaključivanje Ugovora o kratkoročnom kreditu – dopuštenom prekoračenju po </w:t>
      </w:r>
      <w:r w:rsidR="003C4E1A">
        <w:rPr>
          <w:rFonts w:ascii="Times New Roman" w:hAnsi="Times New Roman" w:cs="Times New Roman"/>
          <w:sz w:val="24"/>
          <w:szCs w:val="24"/>
        </w:rPr>
        <w:t>transakcijskom</w:t>
      </w:r>
      <w:r>
        <w:rPr>
          <w:rFonts w:ascii="Times New Roman" w:hAnsi="Times New Roman" w:cs="Times New Roman"/>
          <w:sz w:val="24"/>
          <w:szCs w:val="24"/>
        </w:rPr>
        <w:t xml:space="preserve"> računu s Privrednom bankom Zagreb d.d.</w:t>
      </w:r>
    </w:p>
    <w:p w14:paraId="5D372FE3" w14:textId="77777777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2934F86C" w14:textId="21B93339" w:rsidR="00BF52CE" w:rsidRDefault="00546B68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Gradonačelnik Grada Pregrade za izdavanje zadužnice za Grad Pregradu kao jamstvo osiguranja povrata kredita.</w:t>
      </w:r>
    </w:p>
    <w:p w14:paraId="702B22B8" w14:textId="77777777" w:rsidR="00BF52CE" w:rsidRDefault="00BF52CE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1DFE4BB" w14:textId="77777777" w:rsidR="00BF52CE" w:rsidRDefault="00BF52CE">
      <w:pPr>
        <w:spacing w:after="12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4556A563" w14:textId="71134498" w:rsidR="00BF52CE" w:rsidRDefault="00546B68">
      <w:pPr>
        <w:spacing w:after="12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  <w:r>
        <w:rPr>
          <w:rFonts w:ascii="Times New Roman" w:hAnsi="Times New Roman" w:cs="Times New Roman"/>
          <w:sz w:val="24"/>
          <w:szCs w:val="24"/>
        </w:rPr>
        <w:br/>
        <w:t>GRADSKOG VIJEĆA</w:t>
      </w:r>
    </w:p>
    <w:p w14:paraId="28139D6F" w14:textId="77777777" w:rsidR="00BF52CE" w:rsidRDefault="00546B68">
      <w:pPr>
        <w:spacing w:after="12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79137EB" w14:textId="4241341F" w:rsidR="00BF52CE" w:rsidRDefault="00BF52CE">
      <w:pPr>
        <w:spacing w:after="120"/>
        <w:jc w:val="center"/>
        <w:rPr>
          <w:rFonts w:ascii="Times New Roman" w:hAnsi="Times New Roman" w:cs="Times New Roman"/>
        </w:rPr>
      </w:pPr>
    </w:p>
    <w:sectPr w:rsidR="00BF52C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15831"/>
    <w:multiLevelType w:val="hybridMultilevel"/>
    <w:tmpl w:val="3176CF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1521F"/>
    <w:multiLevelType w:val="hybridMultilevel"/>
    <w:tmpl w:val="485686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25486">
    <w:abstractNumId w:val="1"/>
  </w:num>
  <w:num w:numId="2" w16cid:durableId="166751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CE"/>
    <w:rsid w:val="000A1646"/>
    <w:rsid w:val="00233091"/>
    <w:rsid w:val="00271F3B"/>
    <w:rsid w:val="003A3797"/>
    <w:rsid w:val="003C4E1A"/>
    <w:rsid w:val="00546B68"/>
    <w:rsid w:val="008F1271"/>
    <w:rsid w:val="009D3C07"/>
    <w:rsid w:val="009F6B02"/>
    <w:rsid w:val="00B41C51"/>
    <w:rsid w:val="00BF52CE"/>
    <w:rsid w:val="00C00361"/>
    <w:rsid w:val="00E5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BE3A"/>
  <w15:chartTrackingRefBased/>
  <w15:docId w15:val="{C4DD340D-896B-4D8E-A60C-16B40334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Golub</dc:creator>
  <cp:keywords/>
  <dc:description/>
  <cp:lastModifiedBy>Marija Golub</cp:lastModifiedBy>
  <cp:revision>3</cp:revision>
  <cp:lastPrinted>2025-02-03T16:13:00Z</cp:lastPrinted>
  <dcterms:created xsi:type="dcterms:W3CDTF">2025-02-03T16:14:00Z</dcterms:created>
  <dcterms:modified xsi:type="dcterms:W3CDTF">2025-02-04T10:57:00Z</dcterms:modified>
</cp:coreProperties>
</file>